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2026-02-005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Baukonstruktive Einbauten (Bühne) zum Neubau der Regionalen Schule in Bützow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Baukonstruktive Einbauten (Bühne)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